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ascii="Times New Roman" w:hAnsi="Times New Roman" w:cs="Times New Roman"/>
          <w:sz w:val="20"/>
          <w:szCs w:val="24"/>
          <w:u w:val="single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bookmarkStart w:id="0" w:name="合同编号"/>
      <w:r>
        <w:rPr>
          <w:rFonts w:hint="eastAsia" w:ascii="Times New Roman" w:hAnsi="Times New Roman" w:cs="Times New Roman"/>
          <w:sz w:val="20"/>
          <w:szCs w:val="24"/>
          <w:u w:val="single"/>
        </w:rPr>
        <w:t>0118-2020</w:t>
      </w:r>
      <w:bookmarkEnd w:id="0"/>
    </w:p>
    <w:p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>认证审核资料清单</w:t>
      </w:r>
    </w:p>
    <w:tbl>
      <w:tblPr>
        <w:tblStyle w:val="5"/>
        <w:tblpPr w:leftFromText="180" w:rightFromText="180" w:vertAnchor="text" w:horzAnchor="margin" w:tblpY="641"/>
        <w:tblW w:w="9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92"/>
        <w:gridCol w:w="1276"/>
        <w:gridCol w:w="3686"/>
        <w:gridCol w:w="1417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企业名称：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1" w:name="组织名称"/>
            <w:r>
              <w:t>徐州徐工矿业机械有限公司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gridSpan w:val="2"/>
            <w:vAlign w:val="center"/>
          </w:tcPr>
          <w:p>
            <w:r>
              <w:rPr>
                <w:rFonts w:hint="eastAsia"/>
              </w:rPr>
              <w:t>审核时间：</w:t>
            </w:r>
          </w:p>
        </w:tc>
        <w:tc>
          <w:tcPr>
            <w:tcW w:w="7571" w:type="dxa"/>
            <w:gridSpan w:val="4"/>
            <w:vAlign w:val="center"/>
          </w:tcPr>
          <w:p>
            <w:bookmarkStart w:id="2" w:name="审核日期安排"/>
            <w:r>
              <w:rPr>
                <w:rFonts w:hint="eastAsia"/>
              </w:rPr>
              <w:t>2020年06月23日 上午至2020年06月24日 下午 (共2.0天)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文件审核企业应具备的资质证明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 w:ascii="Times New Roman" w:hAnsi="Times New Roman" w:cs="Times New Roman"/>
                <w:szCs w:val="21"/>
              </w:rPr>
              <w:t>ISC-A-I-01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企业营业执照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法律法规要求的相关资质证明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企业组织结构图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企业生产工艺流程图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多场所文件证明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体系发布令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认证审核形成的文件记录列表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文件号</w:t>
            </w:r>
          </w:p>
        </w:tc>
        <w:tc>
          <w:tcPr>
            <w:tcW w:w="368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文件名称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适应范围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数量×份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合同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受理决定书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04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审核通知书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审核任务书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06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审核计划书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审核首（末）次会议签到表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08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计量要求导出和计量验证记录表</w:t>
            </w:r>
          </w:p>
        </w:tc>
        <w:tc>
          <w:tcPr>
            <w:tcW w:w="1417" w:type="dxa"/>
            <w:vAlign w:val="center"/>
          </w:tcPr>
          <w:p>
            <w:pPr>
              <w:jc w:val="left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ISC-A-I-0</w:t>
            </w:r>
            <w:r>
              <w:rPr>
                <w:rFonts w:hint="eastAsia" w:ascii="Times New Roman" w:hAnsi="Times New Roman" w:cs="Times New Roman"/>
                <w:szCs w:val="21"/>
              </w:rPr>
              <w:t>9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ascii="Times New Roman" w:hAnsi="Times New Roman" w:cs="Times New Roman"/>
                <w:szCs w:val="21"/>
              </w:rPr>
              <w:t>测量设备溯源抽查表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测量过程控制检查表</w:t>
            </w:r>
          </w:p>
        </w:tc>
        <w:tc>
          <w:tcPr>
            <w:tcW w:w="1417" w:type="dxa"/>
            <w:vAlign w:val="center"/>
          </w:tcPr>
          <w:p>
            <w:r>
              <w:t xml:space="preserve">AAA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、测量过程不确定度评定</w:t>
            </w:r>
          </w:p>
        </w:tc>
        <w:tc>
          <w:tcPr>
            <w:tcW w:w="1417" w:type="dxa"/>
            <w:vAlign w:val="center"/>
          </w:tcPr>
          <w:p>
            <w:r>
              <w:t>AAA  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2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、测量过程监视记录</w:t>
            </w: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color w:val="FF0000"/>
                <w:szCs w:val="21"/>
              </w:rPr>
              <w:t>现场比对记录可不需提供控制图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417" w:type="dxa"/>
            <w:vAlign w:val="center"/>
          </w:tcPr>
          <w:p>
            <w:r>
              <w:t>AAA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2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附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>
              <w:rPr>
                <w:rFonts w:hint="eastAsia" w:ascii="Times New Roman" w:hAnsi="Times New Roman" w:cs="Times New Roman"/>
                <w:szCs w:val="21"/>
              </w:rPr>
              <w:t>、测量过程有效性确认表</w:t>
            </w:r>
          </w:p>
        </w:tc>
        <w:tc>
          <w:tcPr>
            <w:tcW w:w="1417" w:type="dxa"/>
            <w:vAlign w:val="center"/>
          </w:tcPr>
          <w:p>
            <w:r>
              <w:t xml:space="preserve">AAA  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11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cs="宋体"/>
              </w:rPr>
              <w:t>不符合项报告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12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cs="宋体"/>
              </w:rPr>
              <w:t>审核</w:t>
            </w:r>
            <w:r>
              <w:rPr>
                <w:rFonts w:cs="宋体"/>
              </w:rPr>
              <w:t>结果汇总表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13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  <w:szCs w:val="21"/>
              </w:rPr>
              <w:t>现场审核记录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ISC-A-I-14</w:t>
            </w:r>
          </w:p>
        </w:tc>
        <w:tc>
          <w:tcPr>
            <w:tcW w:w="3686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能源计量审核情况表</w:t>
            </w:r>
            <w:r>
              <w:rPr>
                <w:rFonts w:hint="eastAsia"/>
                <w:color w:val="FF0000"/>
                <w:szCs w:val="21"/>
              </w:rPr>
              <w:t xml:space="preserve"> (重点耗能单位必填)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15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 w:ascii="宋体" w:hAnsi="宋体" w:eastAsia="宋体" w:cs="宋体"/>
                <w:szCs w:val="21"/>
              </w:rPr>
              <w:t>认证报告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16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hint="eastAsia"/>
              </w:rPr>
              <w:t>审核人员注册信息及能力评价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17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认证服务综合评价表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  <w:r>
              <w:rPr>
                <w:rFonts w:ascii="Times New Roman" w:hAnsi="Times New Roman" w:cs="Times New Roman"/>
                <w:szCs w:val="21"/>
              </w:rPr>
              <w:t>ISC-A-I-</w:t>
            </w:r>
            <w:r>
              <w:rPr>
                <w:rFonts w:hint="eastAsia" w:ascii="Times New Roman" w:hAnsi="Times New Roman" w:cs="Times New Roman"/>
                <w:szCs w:val="21"/>
              </w:rPr>
              <w:t>18</w:t>
            </w: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认证决定报告书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质量手册和程序文件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19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（适用时提供）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380" w:type="dxa"/>
            <w:gridSpan w:val="6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2019年新增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r>
              <w:rPr>
                <w:rFonts w:hint="eastAsia"/>
              </w:rPr>
              <w:t>认证申请受理评审表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文件审核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审核组成员公正性声明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廉洁自律声明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认证信息确认表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AAA  AA  A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bookmarkStart w:id="4" w:name="_GoBack"/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3686" w:type="dxa"/>
            <w:vAlign w:val="center"/>
          </w:tcPr>
          <w:p/>
        </w:tc>
        <w:tc>
          <w:tcPr>
            <w:tcW w:w="1417" w:type="dxa"/>
          </w:tcPr>
          <w:p/>
        </w:tc>
        <w:tc>
          <w:tcPr>
            <w:tcW w:w="1192" w:type="dxa"/>
            <w:vAlign w:val="center"/>
          </w:tcPr>
          <w:p>
            <w:pPr>
              <w:jc w:val="center"/>
            </w:pPr>
          </w:p>
        </w:tc>
      </w:tr>
    </w:tbl>
    <w:p>
      <w:pPr>
        <w:jc w:val="right"/>
      </w:pPr>
      <w:r>
        <w:rPr>
          <w:rFonts w:hint="eastAsia"/>
        </w:rPr>
        <w:t>可续页</w:t>
      </w:r>
    </w:p>
    <w:sectPr>
      <w:headerReference r:id="rId3" w:type="default"/>
      <w:pgSz w:w="11906" w:h="16838"/>
      <w:pgMar w:top="388" w:right="1800" w:bottom="929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3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-200660</wp:posOffset>
          </wp:positionH>
          <wp:positionV relativeFrom="paragraph">
            <wp:posOffset>173355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3"/>
      <w:pBdr>
        <w:bottom w:val="none" w:color="auto" w:sz="0" w:space="0"/>
      </w:pBdr>
      <w:spacing w:line="320" w:lineRule="exact"/>
      <w:jc w:val="left"/>
      <w:rPr>
        <w:rStyle w:val="9"/>
        <w:rFonts w:hint="default" w:ascii="Times New Roman" w:hAnsi="Times New Roman" w:cs="Times New Roman"/>
        <w:szCs w:val="21"/>
      </w:rPr>
    </w:pPr>
    <w:r>
      <w:rPr>
        <w:sz w:val="21"/>
        <w:szCs w:val="21"/>
      </w:rPr>
      <w:pict>
        <v:shape id="_x0000_s2049" o:spid="_x0000_s2049" o:spt="202" type="#_x0000_t202" style="position:absolute;left:0pt;margin-left:259.1pt;margin-top:14.4pt;height:20.6pt;width:193.7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="宋体" w:cs="Times New Roman"/>
                    <w:szCs w:val="21"/>
                  </w:rPr>
                </w:pPr>
                <w:r>
                  <w:rPr>
                    <w:rFonts w:hint="eastAsia" w:ascii="Times New Roman" w:hAnsi="Times New Roman" w:cs="Times New Roman"/>
                    <w:szCs w:val="21"/>
                  </w:rPr>
                  <w:t>SC-A-I-00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认证</w:t>
                </w:r>
                <w:r>
                  <w:rPr>
                    <w:rFonts w:ascii="Times New Roman" w:hAnsi="Times New Roman" w:eastAsia="宋体" w:cs="Times New Roman"/>
                    <w:szCs w:val="21"/>
                  </w:rPr>
                  <w:t>审核资料清单</w:t>
                </w:r>
                <w:r>
                  <w:rPr>
                    <w:rFonts w:hint="eastAsia" w:ascii="Times New Roman" w:hAnsi="Times New Roman" w:eastAsia="宋体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9"/>
        <w:rFonts w:hint="default" w:ascii="Times New Roman" w:hAnsi="Times New Roman" w:cs="Times New Roman"/>
        <w:szCs w:val="21"/>
      </w:rPr>
      <w:t>北京国标联合认证有限公司</w:t>
    </w:r>
  </w:p>
  <w:p>
    <w:pPr>
      <w:pStyle w:val="3"/>
      <w:pBdr>
        <w:bottom w:val="none" w:color="auto" w:sz="0" w:space="0"/>
      </w:pBdr>
      <w:spacing w:line="320" w:lineRule="exact"/>
      <w:jc w:val="left"/>
    </w:pPr>
    <w:r>
      <w:rPr>
        <w:rStyle w:val="9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16.95pt;margin-top:-0.05pt;height:0.7pt;width:460.6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  <w:bookmarkEnd w:id="3"/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37307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京东</Company>
  <Pages>2</Pages>
  <Words>174</Words>
  <Characters>996</Characters>
  <Lines>8</Lines>
  <Paragraphs>2</Paragraphs>
  <TotalTime>238</TotalTime>
  <ScaleCrop>false</ScaleCrop>
  <LinksUpToDate>false</LinksUpToDate>
  <CharactersWithSpaces>1168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2015-10-21T04:04:00Z</dcterms:created>
  <dc:creator>alexander chang</dc:creator>
  <cp:lastModifiedBy>win8</cp:lastModifiedBy>
  <cp:lastPrinted>2018-07-23T06:08:00Z</cp:lastPrinted>
  <dcterms:modified xsi:type="dcterms:W3CDTF">2020-06-24T02:22:05Z</dcterms:modified>
  <cp:revision>163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